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1F" w:rsidRPr="00206D1F" w:rsidRDefault="00206D1F" w:rsidP="00206D1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6D1F">
        <w:rPr>
          <w:rFonts w:ascii="Times New Roman" w:eastAsia="Calibri" w:hAnsi="Times New Roman" w:cs="Times New Roman"/>
          <w:b/>
          <w:sz w:val="24"/>
          <w:szCs w:val="24"/>
        </w:rPr>
        <w:t>Краткая</w:t>
      </w:r>
      <w:r w:rsidR="00F966A8">
        <w:rPr>
          <w:rFonts w:ascii="Times New Roman" w:eastAsia="Calibri" w:hAnsi="Times New Roman" w:cs="Times New Roman"/>
          <w:b/>
          <w:sz w:val="24"/>
          <w:szCs w:val="24"/>
        </w:rPr>
        <w:t xml:space="preserve"> презентация образовательной</w:t>
      </w:r>
      <w:bookmarkStart w:id="0" w:name="_GoBack"/>
      <w:bookmarkEnd w:id="0"/>
      <w:r w:rsidRPr="00206D1F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 дошкольного образования для детей МДОУ «Детский сад № 34»</w:t>
      </w:r>
    </w:p>
    <w:p w:rsidR="00414089" w:rsidRPr="007A5724" w:rsidRDefault="00414089" w:rsidP="004140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4089" w:rsidRDefault="00414089" w:rsidP="00243A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14089"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с Федеральным образовательным стандартом дошкольного образования (далее ФГОС ДО) и Федеральной образовательной программой дошкольного образования</w:t>
      </w:r>
      <w:r w:rsidR="000424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089">
        <w:rPr>
          <w:rFonts w:ascii="Times New Roman" w:eastAsia="Calibri" w:hAnsi="Times New Roman" w:cs="Times New Roman"/>
          <w:sz w:val="24"/>
          <w:szCs w:val="24"/>
        </w:rPr>
        <w:t>(далее ФОП ДО), утверждена на Общем собрании (Конференции) работников учреждения.</w:t>
      </w:r>
      <w:proofErr w:type="gramEnd"/>
      <w:r w:rsidRPr="00414089">
        <w:rPr>
          <w:rFonts w:ascii="Times New Roman" w:eastAsia="Calibri" w:hAnsi="Times New Roman" w:cs="Times New Roman"/>
          <w:sz w:val="24"/>
          <w:szCs w:val="24"/>
        </w:rPr>
        <w:t xml:space="preserve"> Программа основывается на положениях фундаментальных исследований отечественной научной психолого-педагогической школы о закономерностях развития ребёнка дошкольного возраста, научных исследований, практических разработок и методических рекомендации ведущих специалистов в области современного дошкольного образования, нормативных актах, регулирующих деятельность системы дошкольного образования. </w:t>
      </w:r>
    </w:p>
    <w:p w:rsidR="00414089" w:rsidRPr="000424C6" w:rsidRDefault="00414089" w:rsidP="00243A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24C6">
        <w:rPr>
          <w:rFonts w:ascii="Times New Roman" w:eastAsia="Calibri" w:hAnsi="Times New Roman" w:cs="Times New Roman"/>
          <w:b/>
          <w:sz w:val="24"/>
          <w:szCs w:val="24"/>
        </w:rPr>
        <w:t>Программа ориентирована на детей раннего и дошкольного возраста с 2 до 7(8) лет, в том числе и на категории детей с ограниченными возможностями.</w:t>
      </w:r>
    </w:p>
    <w:p w:rsidR="00414089" w:rsidRPr="00414089" w:rsidRDefault="00414089" w:rsidP="004140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089">
        <w:rPr>
          <w:rFonts w:ascii="Times New Roman" w:eastAsia="Calibri" w:hAnsi="Times New Roman" w:cs="Times New Roman"/>
          <w:sz w:val="24"/>
          <w:szCs w:val="24"/>
        </w:rPr>
        <w:t>Образование (обучение) в Учреждении осуществляется </w:t>
      </w:r>
      <w:r w:rsidRPr="00414089">
        <w:rPr>
          <w:rFonts w:ascii="Times New Roman" w:eastAsia="Calibri" w:hAnsi="Times New Roman" w:cs="Times New Roman"/>
          <w:bCs/>
          <w:sz w:val="24"/>
          <w:szCs w:val="24"/>
        </w:rPr>
        <w:t>на русском языке.</w:t>
      </w:r>
    </w:p>
    <w:p w:rsidR="00414089" w:rsidRPr="00414089" w:rsidRDefault="00414089" w:rsidP="004140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089">
        <w:rPr>
          <w:rFonts w:ascii="Times New Roman" w:eastAsia="Calibri" w:hAnsi="Times New Roman" w:cs="Times New Roman"/>
          <w:sz w:val="24"/>
          <w:szCs w:val="24"/>
        </w:rPr>
        <w:t>Форма обучения – очная.</w:t>
      </w:r>
    </w:p>
    <w:p w:rsidR="00414089" w:rsidRPr="00414089" w:rsidRDefault="00414089" w:rsidP="004140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089">
        <w:rPr>
          <w:rFonts w:ascii="Times New Roman" w:eastAsia="Calibri" w:hAnsi="Times New Roman" w:cs="Times New Roman"/>
          <w:sz w:val="24"/>
          <w:szCs w:val="24"/>
        </w:rPr>
        <w:t>Группы комплектуются по одновозрастному принципу.</w:t>
      </w:r>
    </w:p>
    <w:p w:rsidR="00414089" w:rsidRPr="00414089" w:rsidRDefault="00414089" w:rsidP="004140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089">
        <w:rPr>
          <w:rFonts w:ascii="Times New Roman" w:eastAsia="Calibri" w:hAnsi="Times New Roman" w:cs="Times New Roman"/>
          <w:sz w:val="24"/>
          <w:szCs w:val="24"/>
        </w:rPr>
        <w:t xml:space="preserve">В группы МДОУ «Детский сад №34» принимаются воспитанники независимо от пола, расы, национальности, языка, происхождения, отношения к религии, дети, имеющие ограниченные возможности здоровья (ОВЗ), дети – инвалиды. </w:t>
      </w:r>
    </w:p>
    <w:p w:rsidR="00414089" w:rsidRDefault="00414089" w:rsidP="00243A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A40" w:rsidRPr="007A5724" w:rsidRDefault="00243A40" w:rsidP="00243A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7A5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состоит</w:t>
      </w:r>
      <w:r w:rsidRPr="007A5724">
        <w:rPr>
          <w:rFonts w:ascii="Times New Roman" w:eastAsia="Calibri" w:hAnsi="Times New Roman" w:cs="Times New Roman"/>
          <w:b/>
          <w:sz w:val="24"/>
          <w:szCs w:val="24"/>
        </w:rPr>
        <w:t xml:space="preserve"> из двух частей</w:t>
      </w:r>
    </w:p>
    <w:p w:rsidR="00243A40" w:rsidRPr="007A5724" w:rsidRDefault="00243A40" w:rsidP="00243A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72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E980F" wp14:editId="05EC6AD8">
                <wp:simplePos x="0" y="0"/>
                <wp:positionH relativeFrom="column">
                  <wp:posOffset>2101215</wp:posOffset>
                </wp:positionH>
                <wp:positionV relativeFrom="paragraph">
                  <wp:posOffset>45085</wp:posOffset>
                </wp:positionV>
                <wp:extent cx="390525" cy="238125"/>
                <wp:effectExtent l="38100" t="0" r="2857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65.45pt;margin-top:3.55pt;width:30.75pt;height:18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">
                <v:stroke endarrow="block"/>
              </v:shape>
            </w:pict>
          </mc:Fallback>
        </mc:AlternateContent>
      </w:r>
      <w:r w:rsidRPr="007A572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B8974" wp14:editId="70650EB0">
                <wp:simplePos x="0" y="0"/>
                <wp:positionH relativeFrom="column">
                  <wp:posOffset>2510790</wp:posOffset>
                </wp:positionH>
                <wp:positionV relativeFrom="paragraph">
                  <wp:posOffset>26035</wp:posOffset>
                </wp:positionV>
                <wp:extent cx="1095375" cy="504825"/>
                <wp:effectExtent l="0" t="0" r="66675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97.7pt;margin-top:2.05pt;width:86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">
                <v:stroke endarrow="block"/>
              </v:shape>
            </w:pict>
          </mc:Fallback>
        </mc:AlternateContent>
      </w:r>
    </w:p>
    <w:p w:rsidR="00243A40" w:rsidRPr="007A5724" w:rsidRDefault="00243A40" w:rsidP="00243A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A40" w:rsidRPr="007A5724" w:rsidRDefault="00243A40" w:rsidP="00243A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72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17730" wp14:editId="1D765304">
                <wp:simplePos x="0" y="0"/>
                <wp:positionH relativeFrom="column">
                  <wp:posOffset>332740</wp:posOffset>
                </wp:positionH>
                <wp:positionV relativeFrom="paragraph">
                  <wp:posOffset>11430</wp:posOffset>
                </wp:positionV>
                <wp:extent cx="2781300" cy="224790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247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A40" w:rsidRPr="005E6249" w:rsidRDefault="00243A40" w:rsidP="00243A4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5E6249">
                              <w:rPr>
                                <w:rFonts w:ascii="Times New Roman" w:hAnsi="Times New Roman" w:cs="Times New Roman"/>
                              </w:rPr>
                              <w:t xml:space="preserve">Основная часть Программы </w:t>
                            </w:r>
                            <w:r w:rsidRPr="005E6249">
                              <w:rPr>
                                <w:rFonts w:ascii="Times New Roman" w:hAnsi="Times New Roman" w:cs="Times New Roman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не менее </w:t>
                            </w:r>
                            <w:r w:rsidRPr="005E6249">
                              <w:rPr>
                                <w:rFonts w:ascii="Times New Roman" w:hAnsi="Times New Roman" w:cs="Times New Roman"/>
                                <w:b/>
                              </w:rPr>
                              <w:t>60%)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A4836">
                              <w:rPr>
                                <w:rFonts w:ascii="Times New Roman" w:hAnsi="Times New Roman" w:cs="Times New Roman"/>
                              </w:rPr>
                              <w:t>разработана в соответствии с Федеральной образовательной программой дошкольного образования (далее ФОП ДО)  (приказ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Министерством юстиции Российской Федерации 28.12.2022 № 71847))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26.2pt;margin-top:.9pt;width:219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" fillcolor="window" strokecolor="#f79646" strokeweight="2pt">
                <v:textbox>
                  <w:txbxContent>
                    <w:p w:rsidR="00243A40" w:rsidRPr="005E6249" w:rsidRDefault="00243A40" w:rsidP="00243A4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5E6249">
                        <w:rPr>
                          <w:rFonts w:ascii="Times New Roman" w:hAnsi="Times New Roman" w:cs="Times New Roman"/>
                        </w:rPr>
                        <w:t xml:space="preserve">Основная часть Программы </w:t>
                      </w:r>
                      <w:r w:rsidRPr="005E6249">
                        <w:rPr>
                          <w:rFonts w:ascii="Times New Roman" w:hAnsi="Times New Roman" w:cs="Times New Roman"/>
                          <w:b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не менее </w:t>
                      </w:r>
                      <w:r w:rsidRPr="005E6249">
                        <w:rPr>
                          <w:rFonts w:ascii="Times New Roman" w:hAnsi="Times New Roman" w:cs="Times New Roman"/>
                          <w:b/>
                        </w:rPr>
                        <w:t>60%)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A4836">
                        <w:rPr>
                          <w:rFonts w:ascii="Times New Roman" w:hAnsi="Times New Roman" w:cs="Times New Roman"/>
                        </w:rPr>
                        <w:t>разработана в соответствии с Федеральной образовательной программой дошкольного образования (далее ФОП ДО)  (приказ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Министерством юстиции Российской Федерации 28.12.2022 № 71847))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7A572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243A40" w:rsidRPr="007A5724" w:rsidRDefault="00243A40" w:rsidP="00243A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A40" w:rsidRPr="007A5724" w:rsidRDefault="00243A40" w:rsidP="00243A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72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B8D8E" wp14:editId="565256E7">
                <wp:simplePos x="0" y="0"/>
                <wp:positionH relativeFrom="column">
                  <wp:posOffset>3237865</wp:posOffset>
                </wp:positionH>
                <wp:positionV relativeFrom="paragraph">
                  <wp:posOffset>13335</wp:posOffset>
                </wp:positionV>
                <wp:extent cx="2486025" cy="14001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A40" w:rsidRPr="00793C1C" w:rsidRDefault="00243A40" w:rsidP="00243A4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Вариативная часть, формируемая участниками образовательной организации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(не более 40%)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left:0;text-align:left;margin-left:254.95pt;margin-top:1.05pt;width:195.7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" fillcolor="window" strokecolor="#f79646" strokeweight="2pt">
                <v:textbox>
                  <w:txbxContent>
                    <w:p w:rsidR="00243A40" w:rsidRPr="00793C1C" w:rsidRDefault="00243A40" w:rsidP="00243A4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Вариативная часть, формируемая участниками образовательной организации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(не более 40%)</w:t>
                      </w:r>
                    </w:p>
                  </w:txbxContent>
                </v:textbox>
              </v:rect>
            </w:pict>
          </mc:Fallback>
        </mc:AlternateContent>
      </w:r>
    </w:p>
    <w:p w:rsidR="00243A40" w:rsidRPr="007A5724" w:rsidRDefault="00243A40" w:rsidP="00243A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A40" w:rsidRPr="007A5724" w:rsidRDefault="00243A40" w:rsidP="00243A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A40" w:rsidRPr="007A5724" w:rsidRDefault="00243A40" w:rsidP="00243A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A40" w:rsidRPr="007A5724" w:rsidRDefault="00243A40" w:rsidP="00243A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A40" w:rsidRDefault="00243A40" w:rsidP="00243A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A40" w:rsidRDefault="00243A40" w:rsidP="00243A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A40" w:rsidRDefault="00243A40" w:rsidP="00243A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A40" w:rsidRDefault="00243A40" w:rsidP="00243A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A40" w:rsidRPr="007A5724" w:rsidRDefault="00243A40" w:rsidP="00243A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A40" w:rsidRPr="007A5724" w:rsidRDefault="00243A40" w:rsidP="00243A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A40" w:rsidRPr="007A5724" w:rsidRDefault="00243A40" w:rsidP="00243A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A40" w:rsidRPr="002A4836" w:rsidRDefault="00243A40" w:rsidP="00243A40">
      <w:pPr>
        <w:shd w:val="clear" w:color="auto" w:fill="FFFFFF"/>
        <w:tabs>
          <w:tab w:val="left" w:pos="542"/>
        </w:tabs>
        <w:suppressAutoHyphens/>
        <w:spacing w:after="0" w:line="240" w:lineRule="auto"/>
        <w:ind w:left="180"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8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Целью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48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243A40" w:rsidRPr="002A4836" w:rsidRDefault="00243A40" w:rsidP="00243A40">
      <w:pPr>
        <w:shd w:val="clear" w:color="auto" w:fill="FFFFFF"/>
        <w:tabs>
          <w:tab w:val="left" w:pos="542"/>
        </w:tabs>
        <w:suppressAutoHyphens/>
        <w:spacing w:after="0" w:line="240" w:lineRule="auto"/>
        <w:ind w:left="180"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A48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proofErr w:type="gramEnd"/>
    </w:p>
    <w:p w:rsidR="00243A40" w:rsidRPr="002A4836" w:rsidRDefault="00243A40" w:rsidP="00243A40">
      <w:pPr>
        <w:shd w:val="clear" w:color="auto" w:fill="FFFFFF"/>
        <w:tabs>
          <w:tab w:val="left" w:pos="542"/>
        </w:tabs>
        <w:suppressAutoHyphens/>
        <w:spacing w:after="0" w:line="240" w:lineRule="auto"/>
        <w:ind w:left="180" w:firstLine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8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 Программы достигается через решение следующих задач: </w:t>
      </w:r>
    </w:p>
    <w:p w:rsidR="00243A40" w:rsidRPr="002A4836" w:rsidRDefault="00243A40" w:rsidP="00243A40">
      <w:pPr>
        <w:shd w:val="clear" w:color="auto" w:fill="FFFFFF"/>
        <w:tabs>
          <w:tab w:val="left" w:pos="542"/>
        </w:tabs>
        <w:suppressAutoHyphens/>
        <w:spacing w:after="0" w:line="240" w:lineRule="auto"/>
        <w:ind w:left="180"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8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2A4836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proofErr w:type="gramEnd"/>
      <w:r w:rsidRPr="002A483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43A40" w:rsidRPr="002A4836" w:rsidRDefault="00243A40" w:rsidP="00243A40">
      <w:pPr>
        <w:shd w:val="clear" w:color="auto" w:fill="FFFFFF"/>
        <w:tabs>
          <w:tab w:val="left" w:pos="542"/>
        </w:tabs>
        <w:suppressAutoHyphens/>
        <w:spacing w:after="0" w:line="240" w:lineRule="auto"/>
        <w:ind w:left="180"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A483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•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2A48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43A40" w:rsidRPr="002A4836" w:rsidRDefault="00243A40" w:rsidP="00243A40">
      <w:pPr>
        <w:shd w:val="clear" w:color="auto" w:fill="FFFFFF"/>
        <w:tabs>
          <w:tab w:val="left" w:pos="542"/>
        </w:tabs>
        <w:suppressAutoHyphens/>
        <w:spacing w:after="0" w:line="240" w:lineRule="auto"/>
        <w:ind w:left="180"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836">
        <w:rPr>
          <w:rFonts w:ascii="Times New Roman" w:eastAsia="Times New Roman" w:hAnsi="Times New Roman" w:cs="Times New Roman"/>
          <w:sz w:val="24"/>
          <w:szCs w:val="24"/>
          <w:lang w:eastAsia="ar-SA"/>
        </w:rPr>
        <w:t>•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243A40" w:rsidRPr="002A4836" w:rsidRDefault="00243A40" w:rsidP="00243A40">
      <w:pPr>
        <w:shd w:val="clear" w:color="auto" w:fill="FFFFFF"/>
        <w:tabs>
          <w:tab w:val="left" w:pos="542"/>
        </w:tabs>
        <w:suppressAutoHyphens/>
        <w:spacing w:after="0" w:line="240" w:lineRule="auto"/>
        <w:ind w:left="180"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8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 w:rsidR="00243A40" w:rsidRPr="002A4836" w:rsidRDefault="00243A40" w:rsidP="00243A40">
      <w:pPr>
        <w:shd w:val="clear" w:color="auto" w:fill="FFFFFF"/>
        <w:tabs>
          <w:tab w:val="left" w:pos="542"/>
        </w:tabs>
        <w:suppressAutoHyphens/>
        <w:spacing w:after="0" w:line="240" w:lineRule="auto"/>
        <w:ind w:left="180"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8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охрана и укрепление физического и психического здоровья детей, в том числе их эмоционального благополучия; </w:t>
      </w:r>
    </w:p>
    <w:p w:rsidR="00243A40" w:rsidRPr="002A4836" w:rsidRDefault="00243A40" w:rsidP="00243A40">
      <w:pPr>
        <w:shd w:val="clear" w:color="auto" w:fill="FFFFFF"/>
        <w:tabs>
          <w:tab w:val="left" w:pos="542"/>
        </w:tabs>
        <w:suppressAutoHyphens/>
        <w:spacing w:after="0" w:line="240" w:lineRule="auto"/>
        <w:ind w:left="180"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8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:rsidR="00243A40" w:rsidRPr="002A4836" w:rsidRDefault="00243A40" w:rsidP="00243A40">
      <w:pPr>
        <w:shd w:val="clear" w:color="auto" w:fill="FFFFFF"/>
        <w:tabs>
          <w:tab w:val="left" w:pos="542"/>
        </w:tabs>
        <w:suppressAutoHyphens/>
        <w:spacing w:after="0" w:line="240" w:lineRule="auto"/>
        <w:ind w:left="180"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836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243A40" w:rsidRDefault="00243A40" w:rsidP="00243A40">
      <w:pPr>
        <w:shd w:val="clear" w:color="auto" w:fill="FFFFFF"/>
        <w:tabs>
          <w:tab w:val="left" w:pos="542"/>
        </w:tabs>
        <w:suppressAutoHyphens/>
        <w:spacing w:after="0" w:line="240" w:lineRule="auto"/>
        <w:ind w:left="180"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8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•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0424C6" w:rsidRDefault="000424C6" w:rsidP="00243A40">
      <w:pPr>
        <w:shd w:val="clear" w:color="auto" w:fill="FFFFFF"/>
        <w:tabs>
          <w:tab w:val="left" w:pos="542"/>
        </w:tabs>
        <w:suppressAutoHyphens/>
        <w:spacing w:after="0" w:line="240" w:lineRule="auto"/>
        <w:ind w:left="180"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3A40" w:rsidRPr="00440E78" w:rsidRDefault="00243A40" w:rsidP="00243A40">
      <w:pPr>
        <w:shd w:val="clear" w:color="auto" w:fill="FFFFFF"/>
        <w:tabs>
          <w:tab w:val="left" w:pos="542"/>
        </w:tabs>
        <w:suppressAutoHyphens/>
        <w:spacing w:after="0" w:line="240" w:lineRule="auto"/>
        <w:ind w:left="180"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5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включает </w:t>
      </w:r>
      <w:r w:rsidRPr="007A57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три основных раздела</w:t>
      </w:r>
      <w:r w:rsidRPr="007A5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целевой, содержательный и организационный. </w:t>
      </w:r>
    </w:p>
    <w:p w:rsidR="00243A40" w:rsidRPr="007A5724" w:rsidRDefault="00243A40" w:rsidP="0024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Целевой раздел</w:t>
      </w:r>
      <w:r w:rsidRPr="007A5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A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ориентиров, которые </w:t>
      </w:r>
      <w:r w:rsidRPr="007A5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243A40" w:rsidRDefault="00243A40" w:rsidP="0024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Целевые ориентиры дошкольного образования,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243A40" w:rsidRDefault="00243A40" w:rsidP="0024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целевом разделе представлен перечень </w:t>
      </w:r>
      <w:r w:rsidRPr="00440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оценочных материалов (педагогическая диагностика индивидуального развития детей), с указанием методов и источников диагностики, ее авторов по каждому направлению развития детей в соответствии с ФГОС </w:t>
      </w:r>
      <w:proofErr w:type="gramStart"/>
      <w:r w:rsidRPr="00440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440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требованиями ФОП.</w:t>
      </w:r>
    </w:p>
    <w:p w:rsidR="00243A40" w:rsidRPr="00440E78" w:rsidRDefault="00243A40" w:rsidP="0024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переходом на Федеральную образовательную программу в целевом разделе</w:t>
      </w:r>
      <w:r w:rsidR="00414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0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 пунктом 3.2.3, а также комментарием МИНОБРНАУКИ России к ФГОС ДО в рамках реализации данной Программы</w:t>
      </w:r>
      <w:r w:rsidR="00414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40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 обязаны анализировать индивидуальное развитие обучающихся в форме педагогической диагностики для индивидуализации образования, которая предполагает поддержку ребенка, построение его индивидуальной траектории, а также включающая при необходимости коррекцию развития обучающихся в условиях профессиональной</w:t>
      </w:r>
      <w:proofErr w:type="gramEnd"/>
      <w:r w:rsidRPr="00440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компетенции педагогов; - оптимизация работы с группой детей. </w:t>
      </w:r>
    </w:p>
    <w:p w:rsidR="00243A40" w:rsidRPr="007A5724" w:rsidRDefault="00243A40" w:rsidP="0024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2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Педагогическая диагностика достижений планируемых результатов</w:t>
      </w:r>
      <w:r w:rsidRPr="00440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направлена на изучение </w:t>
      </w:r>
      <w:proofErr w:type="spellStart"/>
      <w:r w:rsidRPr="00440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деятельностных</w:t>
      </w:r>
      <w:proofErr w:type="spellEnd"/>
      <w:r w:rsidRPr="00440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440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proofErr w:type="gramEnd"/>
      <w:r w:rsidRPr="00440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243A40" w:rsidRPr="007A5724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A57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Содержательный раздел </w:t>
      </w:r>
      <w:r w:rsidRPr="007A5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представляет общее содержание Программы, обеспечивающее полноценное развитие личности детей </w:t>
      </w:r>
      <w:r w:rsidRPr="007A5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 включает:</w:t>
      </w:r>
    </w:p>
    <w:p w:rsidR="00243A40" w:rsidRPr="007A5724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7A5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описание образовательной деятельности в соответствии с направлениями развития ребенка, представленными в пяти образовательных областях (социально-коммуникативное развитие, познавательное развитие, речевое развитие, художественно-эстетическое развитие, физическое развитие), на основе используемой примерной программы и методических пособий;</w:t>
      </w:r>
      <w:proofErr w:type="gramEnd"/>
    </w:p>
    <w:p w:rsidR="00243A40" w:rsidRPr="007A5724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A5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243A40" w:rsidRPr="007A5724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A5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описание образовательной деятельности по профессиональной коррекции нарушений развития детей;</w:t>
      </w:r>
    </w:p>
    <w:p w:rsidR="00243A40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A5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особенности взаимодействия педагогического кол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лектива с семьями воспитанников;</w:t>
      </w:r>
    </w:p>
    <w:p w:rsidR="00243A40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-рабочая программа воспитания.</w:t>
      </w:r>
    </w:p>
    <w:p w:rsidR="00243A40" w:rsidRPr="00440E78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0E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соответствии с Федеральным законом «Об образовании в РФ» воспитание - деятельность, направленная на развитие личности, создание условий для самоопределения и </w:t>
      </w:r>
      <w:proofErr w:type="gramStart"/>
      <w:r w:rsidRPr="00440E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социализации</w:t>
      </w:r>
      <w:proofErr w:type="gramEnd"/>
      <w:r w:rsidRPr="00440E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(ст. 2, п. 2, в редакции Федерального закона «Об образовании в РФ» от 31.07.2020 N 304-ФЗ).</w:t>
      </w:r>
    </w:p>
    <w:p w:rsidR="00243A40" w:rsidRPr="00440E78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24C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Общая цель воспитания в ДОО</w:t>
      </w:r>
      <w:r w:rsidRPr="00440E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243A40" w:rsidRPr="00440E78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0E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243A40" w:rsidRPr="00440E78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0E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243A40" w:rsidRPr="00440E78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0E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243A40" w:rsidRPr="00440E78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0E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Общие задачи воспитания в ДОО:</w:t>
      </w:r>
    </w:p>
    <w:p w:rsidR="00243A40" w:rsidRPr="00440E78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0E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243A40" w:rsidRPr="00440E78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0E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243A40" w:rsidRPr="00440E78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0E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243A40" w:rsidRPr="007A5724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0E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243A40" w:rsidRPr="007A5724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43A40" w:rsidRPr="007A5724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57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Организационный раздел </w:t>
      </w:r>
      <w:r w:rsidRPr="007A5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содержит описание требований к кадровым условиям, описание материально-технического обеспечения Программы, включает распорядок и режим дня, а также особенности организации предметно-пространственной среды, </w:t>
      </w:r>
    </w:p>
    <w:p w:rsidR="00243A40" w:rsidRPr="000424C6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:rsidR="00243A40" w:rsidRPr="000424C6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24C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Особенности организации развивающей предметно-пространственной среды МДОУ «Детский сад №34»</w:t>
      </w:r>
    </w:p>
    <w:p w:rsidR="00243A40" w:rsidRPr="007A5724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724">
        <w:rPr>
          <w:rFonts w:ascii="Times New Roman" w:eastAsia="Calibri" w:hAnsi="Times New Roman" w:cs="Times New Roman"/>
          <w:sz w:val="24"/>
          <w:szCs w:val="24"/>
        </w:rPr>
        <w:t xml:space="preserve">В группах ДОУ имеется необходимый дидактический и игровой материал для образовательной деятельности детей. Весь материал расположен в свободном доступе для детей. Предметно-пространственная образовательная среда изменяется в зависимости от возрастных и индивидуальных особенностей детей, от тематических недель, календарных праздников, традиций ДОУ и группы. </w:t>
      </w:r>
    </w:p>
    <w:p w:rsidR="00243A40" w:rsidRPr="007A5724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5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Материально-техническое обеспечение Программы соответствует: </w:t>
      </w:r>
    </w:p>
    <w:p w:rsidR="00243A40" w:rsidRPr="007A5724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5724">
        <w:rPr>
          <w:rFonts w:ascii="Times New Roman" w:eastAsia="Calibri" w:hAnsi="Times New Roman" w:cs="Times New Roman"/>
          <w:color w:val="000000"/>
          <w:sz w:val="24"/>
          <w:szCs w:val="24"/>
        </w:rPr>
        <w:t>1. Санитарно-эпидемиологическим правилам и нормативам.</w:t>
      </w:r>
    </w:p>
    <w:p w:rsidR="00243A40" w:rsidRPr="007A5724" w:rsidRDefault="00243A40" w:rsidP="00243A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A5724">
        <w:rPr>
          <w:rFonts w:ascii="Times New Roman" w:eastAsia="Calibri" w:hAnsi="Times New Roman" w:cs="Times New Roman"/>
          <w:color w:val="000000"/>
          <w:sz w:val="24"/>
          <w:szCs w:val="24"/>
        </w:rPr>
        <w:t>2. Требованиям пожарной безопасности.</w:t>
      </w:r>
    </w:p>
    <w:p w:rsidR="00243A40" w:rsidRPr="000424C6" w:rsidRDefault="00243A40" w:rsidP="00243A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43A40" w:rsidRPr="000424C6" w:rsidRDefault="00243A40" w:rsidP="00243A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24C6">
        <w:rPr>
          <w:rFonts w:ascii="Times New Roman" w:eastAsia="Calibri" w:hAnsi="Times New Roman" w:cs="Times New Roman"/>
          <w:sz w:val="24"/>
          <w:szCs w:val="24"/>
          <w:u w:val="single"/>
        </w:rPr>
        <w:t>Обеспеченность МДОУ «Детский сад № 34» методическими материалами и средствами обучения</w:t>
      </w:r>
    </w:p>
    <w:p w:rsidR="00243A40" w:rsidRPr="00440E78" w:rsidRDefault="00243A40" w:rsidP="00243A4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ФОП в программе представлен перечень художественной литературы, музыкальных произведений, произведений изобразительного искусства для разных возрастных групп.</w:t>
      </w:r>
    </w:p>
    <w:p w:rsidR="00243A40" w:rsidRDefault="00243A40" w:rsidP="00243A4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724">
        <w:rPr>
          <w:rFonts w:ascii="Times New Roman" w:eastAsia="Calibri" w:hAnsi="Times New Roman" w:cs="Times New Roman"/>
          <w:sz w:val="24"/>
          <w:szCs w:val="24"/>
        </w:rPr>
        <w:t>В МДОУ «Детский сад №3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A5724">
        <w:rPr>
          <w:rFonts w:ascii="Times New Roman" w:eastAsia="Calibri" w:hAnsi="Times New Roman" w:cs="Times New Roman"/>
          <w:sz w:val="24"/>
          <w:szCs w:val="24"/>
        </w:rPr>
        <w:t>» имеется необходимый учебно-методический компле</w:t>
      </w:r>
      <w:proofErr w:type="gramStart"/>
      <w:r w:rsidRPr="007A5724">
        <w:rPr>
          <w:rFonts w:ascii="Times New Roman" w:eastAsia="Calibri" w:hAnsi="Times New Roman" w:cs="Times New Roman"/>
          <w:sz w:val="24"/>
          <w:szCs w:val="24"/>
        </w:rPr>
        <w:t>кт к пр</w:t>
      </w:r>
      <w:proofErr w:type="gramEnd"/>
      <w:r w:rsidRPr="007A5724">
        <w:rPr>
          <w:rFonts w:ascii="Times New Roman" w:eastAsia="Calibri" w:hAnsi="Times New Roman" w:cs="Times New Roman"/>
          <w:sz w:val="24"/>
          <w:szCs w:val="24"/>
        </w:rPr>
        <w:t xml:space="preserve">ограмме «От рождения до школы» под редакцией </w:t>
      </w:r>
      <w:proofErr w:type="spellStart"/>
      <w:r w:rsidRPr="007A5724">
        <w:rPr>
          <w:rFonts w:ascii="Times New Roman" w:eastAsia="Calibri" w:hAnsi="Times New Roman" w:cs="Times New Roman"/>
          <w:sz w:val="24"/>
          <w:szCs w:val="24"/>
        </w:rPr>
        <w:t>Н.Е.Веракса</w:t>
      </w:r>
      <w:proofErr w:type="spellEnd"/>
      <w:r w:rsidRPr="007A57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A5724">
        <w:rPr>
          <w:rFonts w:ascii="Times New Roman" w:eastAsia="Calibri" w:hAnsi="Times New Roman" w:cs="Times New Roman"/>
          <w:sz w:val="24"/>
          <w:szCs w:val="24"/>
        </w:rPr>
        <w:t>Т.С.Комаровой</w:t>
      </w:r>
      <w:proofErr w:type="spellEnd"/>
      <w:r w:rsidRPr="007A57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A5724">
        <w:rPr>
          <w:rFonts w:ascii="Times New Roman" w:eastAsia="Calibri" w:hAnsi="Times New Roman" w:cs="Times New Roman"/>
          <w:sz w:val="24"/>
          <w:szCs w:val="24"/>
        </w:rPr>
        <w:t>М.А.Васильевой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24C6" w:rsidRPr="000424C6" w:rsidRDefault="000424C6" w:rsidP="000424C6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4C6">
        <w:rPr>
          <w:rFonts w:ascii="Times New Roman" w:eastAsia="Calibri" w:hAnsi="Times New Roman" w:cs="Times New Roman"/>
          <w:sz w:val="24"/>
          <w:szCs w:val="24"/>
        </w:rPr>
        <w:t xml:space="preserve">Для получения качественного образования детьми, имеющими </w:t>
      </w:r>
      <w:r w:rsidRPr="000424C6">
        <w:rPr>
          <w:rFonts w:ascii="Times New Roman" w:eastAsia="Calibri" w:hAnsi="Times New Roman" w:cs="Times New Roman"/>
          <w:b/>
          <w:sz w:val="24"/>
          <w:szCs w:val="24"/>
        </w:rPr>
        <w:t xml:space="preserve">ограниченные возможности здоровья </w:t>
      </w:r>
      <w:r w:rsidRPr="000424C6">
        <w:rPr>
          <w:rFonts w:ascii="Times New Roman" w:eastAsia="Calibri" w:hAnsi="Times New Roman" w:cs="Times New Roman"/>
          <w:sz w:val="24"/>
          <w:szCs w:val="24"/>
        </w:rPr>
        <w:t xml:space="preserve">(дети – инвалиды, дети, имеющие речевые нарушения) в рамках реализации Программы создаются необходимые условия </w:t>
      </w:r>
      <w:proofErr w:type="gramStart"/>
      <w:r w:rsidRPr="000424C6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0424C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424C6" w:rsidRPr="000424C6" w:rsidRDefault="000424C6" w:rsidP="000424C6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4C6">
        <w:rPr>
          <w:rFonts w:ascii="Times New Roman" w:eastAsia="Calibri" w:hAnsi="Times New Roman" w:cs="Times New Roman"/>
          <w:sz w:val="24"/>
          <w:szCs w:val="24"/>
        </w:rPr>
        <w:t>диагностики и коррекции нарушений развития и социальной их адаптации;</w:t>
      </w:r>
    </w:p>
    <w:p w:rsidR="000424C6" w:rsidRPr="000424C6" w:rsidRDefault="000424C6" w:rsidP="000424C6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4C6">
        <w:rPr>
          <w:rFonts w:ascii="Times New Roman" w:eastAsia="Calibri" w:hAnsi="Times New Roman" w:cs="Times New Roman"/>
          <w:sz w:val="24"/>
          <w:szCs w:val="24"/>
        </w:rPr>
        <w:t>оказания ранней коррекционной помощи на основе специальных психолого-педагогических подходов,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детей.</w:t>
      </w:r>
    </w:p>
    <w:p w:rsidR="000424C6" w:rsidRDefault="000424C6" w:rsidP="000424C6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4C6">
        <w:rPr>
          <w:rFonts w:ascii="Times New Roman" w:eastAsia="Calibri" w:hAnsi="Times New Roman" w:cs="Times New Roman"/>
          <w:sz w:val="24"/>
          <w:szCs w:val="24"/>
        </w:rPr>
        <w:t>В целях обеспечения коррекционной работы и оказания коррекционной помощи детям организована работа логопедического пункта, развивающие занятия с педагогом – психологом, педагогами – специалистами, воспитателями.</w:t>
      </w:r>
    </w:p>
    <w:p w:rsidR="000424C6" w:rsidRPr="000424C6" w:rsidRDefault="00206D1F" w:rsidP="000424C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Особенности (х</w:t>
      </w:r>
      <w:r w:rsidR="000424C6" w:rsidRPr="000424C6">
        <w:rPr>
          <w:rFonts w:ascii="Times New Roman" w:eastAsia="Calibri" w:hAnsi="Times New Roman" w:cs="Times New Roman"/>
          <w:b/>
          <w:sz w:val="24"/>
          <w:szCs w:val="24"/>
        </w:rPr>
        <w:t>арактеристика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0424C6" w:rsidRPr="000424C6">
        <w:rPr>
          <w:rFonts w:ascii="Times New Roman" w:eastAsia="Calibri" w:hAnsi="Times New Roman" w:cs="Times New Roman"/>
          <w:b/>
          <w:sz w:val="24"/>
          <w:szCs w:val="24"/>
        </w:rPr>
        <w:t xml:space="preserve"> взаимодействия педагогического коллектива с семьями детей</w:t>
      </w:r>
    </w:p>
    <w:p w:rsidR="000424C6" w:rsidRPr="000424C6" w:rsidRDefault="000424C6" w:rsidP="000424C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4C6">
        <w:rPr>
          <w:rFonts w:ascii="Times New Roman" w:eastAsia="Calibri" w:hAnsi="Times New Roman" w:cs="Times New Roman"/>
          <w:sz w:val="24"/>
          <w:szCs w:val="24"/>
        </w:rPr>
        <w:t>Педагогический коллектив МДОУ ориентирован на организацию взаимодействия с родителями (законными представителями) воспитанников.</w:t>
      </w:r>
    </w:p>
    <w:p w:rsidR="000424C6" w:rsidRPr="000424C6" w:rsidRDefault="000424C6" w:rsidP="000424C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4C6">
        <w:rPr>
          <w:rFonts w:ascii="Times New Roman" w:eastAsia="Calibri" w:hAnsi="Times New Roman" w:cs="Times New Roman"/>
          <w:sz w:val="24"/>
          <w:szCs w:val="24"/>
        </w:rPr>
        <w:t xml:space="preserve"> В основу реализации работы с семьёй в детском саду заложены следующие принципы: </w:t>
      </w:r>
    </w:p>
    <w:p w:rsidR="000424C6" w:rsidRPr="000424C6" w:rsidRDefault="00206D1F" w:rsidP="000424C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0424C6" w:rsidRPr="000424C6">
        <w:rPr>
          <w:rFonts w:ascii="Times New Roman" w:eastAsia="Calibri" w:hAnsi="Times New Roman" w:cs="Times New Roman"/>
          <w:sz w:val="24"/>
          <w:szCs w:val="24"/>
        </w:rPr>
        <w:t xml:space="preserve">артнёрство родителей и педагогов в осуществлении </w:t>
      </w:r>
      <w:proofErr w:type="spellStart"/>
      <w:r w:rsidR="000424C6" w:rsidRPr="000424C6">
        <w:rPr>
          <w:rFonts w:ascii="Times New Roman" w:eastAsia="Calibri" w:hAnsi="Times New Roman" w:cs="Times New Roman"/>
          <w:sz w:val="24"/>
          <w:szCs w:val="24"/>
        </w:rPr>
        <w:t>коррекционнообразовательного</w:t>
      </w:r>
      <w:proofErr w:type="spellEnd"/>
      <w:r w:rsidR="000424C6" w:rsidRPr="000424C6">
        <w:rPr>
          <w:rFonts w:ascii="Times New Roman" w:eastAsia="Calibri" w:hAnsi="Times New Roman" w:cs="Times New Roman"/>
          <w:sz w:val="24"/>
          <w:szCs w:val="24"/>
        </w:rPr>
        <w:t xml:space="preserve"> процесса детей; </w:t>
      </w:r>
    </w:p>
    <w:p w:rsidR="000424C6" w:rsidRPr="000424C6" w:rsidRDefault="00206D1F" w:rsidP="000424C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</w:t>
      </w:r>
      <w:r w:rsidR="000424C6" w:rsidRPr="000424C6">
        <w:rPr>
          <w:rFonts w:ascii="Times New Roman" w:eastAsia="Calibri" w:hAnsi="Times New Roman" w:cs="Times New Roman"/>
          <w:sz w:val="24"/>
          <w:szCs w:val="24"/>
        </w:rPr>
        <w:t xml:space="preserve">диное понимание педагогами и родителями целей и задач воспитания и обучения; </w:t>
      </w:r>
    </w:p>
    <w:p w:rsidR="000424C6" w:rsidRPr="000424C6" w:rsidRDefault="00206D1F" w:rsidP="000424C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п</w:t>
      </w:r>
      <w:r w:rsidR="000424C6" w:rsidRPr="000424C6">
        <w:rPr>
          <w:rFonts w:ascii="Times New Roman" w:eastAsia="Calibri" w:hAnsi="Times New Roman" w:cs="Times New Roman"/>
          <w:sz w:val="24"/>
          <w:szCs w:val="24"/>
        </w:rPr>
        <w:t xml:space="preserve">омощь, уважение и доверие к ребёнку со стороны родителей; − Знание педагогами и родителями воспитательных возможностей коллектива и семьи, максимальное использование воспитательного потенциала в совместной работе с детьми; </w:t>
      </w:r>
    </w:p>
    <w:p w:rsidR="000424C6" w:rsidRPr="000424C6" w:rsidRDefault="00206D1F" w:rsidP="000424C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0424C6" w:rsidRPr="000424C6">
        <w:rPr>
          <w:rFonts w:ascii="Times New Roman" w:eastAsia="Calibri" w:hAnsi="Times New Roman" w:cs="Times New Roman"/>
          <w:sz w:val="24"/>
          <w:szCs w:val="24"/>
        </w:rPr>
        <w:t>остоянный анализ процесса взаимодействия семьи и дошкольного учреждения.</w:t>
      </w:r>
    </w:p>
    <w:p w:rsidR="000424C6" w:rsidRDefault="000424C6" w:rsidP="000424C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4C6">
        <w:rPr>
          <w:rFonts w:ascii="Times New Roman" w:eastAsia="Calibri" w:hAnsi="Times New Roman" w:cs="Times New Roman"/>
          <w:sz w:val="24"/>
          <w:szCs w:val="24"/>
        </w:rPr>
        <w:t xml:space="preserve">Семейное воспитание органично сливается со всей жизнедеятельностью растущего человека. В семье ребёнок включается в жизненно важные виды деятельности, проходит все её этапы: от элементарных попыток до сложнейших </w:t>
      </w:r>
      <w:proofErr w:type="gramStart"/>
      <w:r w:rsidRPr="000424C6">
        <w:rPr>
          <w:rFonts w:ascii="Times New Roman" w:eastAsia="Calibri" w:hAnsi="Times New Roman" w:cs="Times New Roman"/>
          <w:sz w:val="24"/>
          <w:szCs w:val="24"/>
        </w:rPr>
        <w:t>социально-личностно</w:t>
      </w:r>
      <w:proofErr w:type="gramEnd"/>
      <w:r w:rsidRPr="000424C6">
        <w:rPr>
          <w:rFonts w:ascii="Times New Roman" w:eastAsia="Calibri" w:hAnsi="Times New Roman" w:cs="Times New Roman"/>
          <w:sz w:val="24"/>
          <w:szCs w:val="24"/>
        </w:rPr>
        <w:t xml:space="preserve"> значимых форм поведения. Индивидуальность ребёнка также изначально формируется здесь. Результаты психолого-педагогических исследований показывают, что дети, которые вырастают в атмосфере любви, взаимопонимания, поддержки, обладают высокими потенциальными возможностями полноценного развития. Работа МДОУ не может строиться без учёта этого факта. Только создание единой воспитательной среды может гарантировать высокое достижение планируемых результатов.</w:t>
      </w:r>
    </w:p>
    <w:p w:rsidR="000424C6" w:rsidRDefault="000424C6" w:rsidP="000424C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4C6">
        <w:rPr>
          <w:rFonts w:ascii="Times New Roman" w:eastAsia="Calibri" w:hAnsi="Times New Roman" w:cs="Times New Roman"/>
          <w:sz w:val="24"/>
          <w:szCs w:val="24"/>
        </w:rPr>
        <w:t xml:space="preserve"> Практическая работа специалистов МДОУ показала необходимость привлечения родителей к активному участию в образовательной деятельности. Одной из задач государственной семейной политики в РФ является содействие в реализации воспитательного и культурно-образовательного потенциала семьи, в том числе через дополнительные образовательные программы для родителей в целях формирования ответственного </w:t>
      </w:r>
      <w:proofErr w:type="spellStart"/>
      <w:r w:rsidRPr="000424C6">
        <w:rPr>
          <w:rFonts w:ascii="Times New Roman" w:eastAsia="Calibri" w:hAnsi="Times New Roman" w:cs="Times New Roman"/>
          <w:sz w:val="24"/>
          <w:szCs w:val="24"/>
        </w:rPr>
        <w:t>родительства</w:t>
      </w:r>
      <w:proofErr w:type="spellEnd"/>
      <w:r w:rsidRPr="000424C6">
        <w:rPr>
          <w:rFonts w:ascii="Times New Roman" w:eastAsia="Calibri" w:hAnsi="Times New Roman" w:cs="Times New Roman"/>
          <w:sz w:val="24"/>
          <w:szCs w:val="24"/>
        </w:rPr>
        <w:t xml:space="preserve">, повышения социальной роли отца и матери, вовлечения мужчин в семейные дела и воспитание детей. </w:t>
      </w:r>
    </w:p>
    <w:p w:rsidR="00206D1F" w:rsidRPr="000424C6" w:rsidRDefault="00206D1F" w:rsidP="000424C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D1F">
        <w:rPr>
          <w:rFonts w:ascii="Times New Roman" w:eastAsia="Calibri" w:hAnsi="Times New Roman" w:cs="Times New Roman"/>
          <w:sz w:val="24"/>
          <w:szCs w:val="24"/>
        </w:rPr>
        <w:t>Взаимоотношения между двумя сторонами регулируются Договором об образовании, включающим в себя права и обязанности сторон, возникающие в процессе взаимодействия.</w:t>
      </w:r>
    </w:p>
    <w:p w:rsidR="000424C6" w:rsidRPr="000424C6" w:rsidRDefault="000424C6" w:rsidP="000424C6">
      <w:pPr>
        <w:spacing w:after="0"/>
        <w:rPr>
          <w:rFonts w:ascii="Times New Roman" w:hAnsi="Times New Roman" w:cs="Times New Roman"/>
        </w:rPr>
      </w:pPr>
      <w:r w:rsidRPr="000424C6">
        <w:rPr>
          <w:rFonts w:ascii="Times New Roman" w:hAnsi="Times New Roman" w:cs="Times New Roman"/>
          <w:sz w:val="24"/>
        </w:rPr>
        <w:t>Федеральная образовательная программа дошкольного образования </w:t>
      </w:r>
      <w:hyperlink r:id="rId6" w:tgtFrame="_blank" w:history="1">
        <w:r w:rsidRPr="000424C6">
          <w:rPr>
            <w:rStyle w:val="a3"/>
            <w:rFonts w:ascii="Times New Roman" w:hAnsi="Times New Roman" w:cs="Times New Roman"/>
          </w:rPr>
          <w:t>http://publication.pravo.gov.ru/</w:t>
        </w:r>
      </w:hyperlink>
    </w:p>
    <w:p w:rsidR="00243A40" w:rsidRPr="004C4906" w:rsidRDefault="00243A40" w:rsidP="000424C6">
      <w:pPr>
        <w:spacing w:after="0"/>
        <w:ind w:firstLine="708"/>
        <w:rPr>
          <w:rFonts w:ascii="Times New Roman" w:hAnsi="Times New Roman" w:cs="Times New Roman"/>
        </w:rPr>
      </w:pPr>
    </w:p>
    <w:p w:rsidR="00C50E2D" w:rsidRDefault="00C50E2D"/>
    <w:sectPr w:rsidR="00C5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1B77"/>
    <w:multiLevelType w:val="multilevel"/>
    <w:tmpl w:val="9162D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724FF"/>
    <w:multiLevelType w:val="multilevel"/>
    <w:tmpl w:val="2AFA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33"/>
    <w:rsid w:val="000424C6"/>
    <w:rsid w:val="00206D1F"/>
    <w:rsid w:val="00243A40"/>
    <w:rsid w:val="00414089"/>
    <w:rsid w:val="007F3733"/>
    <w:rsid w:val="00C50E2D"/>
    <w:rsid w:val="00F9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4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424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4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424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2024-02-09T05:24:00Z</dcterms:created>
  <dcterms:modified xsi:type="dcterms:W3CDTF">2024-02-09T07:15:00Z</dcterms:modified>
</cp:coreProperties>
</file>